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20" w:rsidRPr="00612D20" w:rsidRDefault="00612D20" w:rsidP="00612D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612D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 xml:space="preserve">The .scr file </w:t>
      </w:r>
    </w:p>
    <w:p w:rsidR="00612D20" w:rsidRPr="00612D20" w:rsidRDefault="00612D20" w:rsidP="00612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12D20" w:rsidRPr="00612D20" w:rsidRDefault="00612D20" w:rsidP="00612D2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612D20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I have to confess I am not sure what a lot of this does, I know some of it because I have played around with it until my .pk3 files work. So I will show you just enough, </w:t>
      </w:r>
      <w:proofErr w:type="gramStart"/>
      <w:r w:rsidRPr="00612D20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Some</w:t>
      </w:r>
      <w:proofErr w:type="gramEnd"/>
      <w:r w:rsidRPr="00612D20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 of you may read some of this and think "Feckin idiot!!" You're probably right. The red writing is just for your information, don't put it your script.</w:t>
      </w:r>
    </w:p>
    <w:p w:rsidR="00612D20" w:rsidRPr="00612D20" w:rsidRDefault="00612D20" w:rsidP="00612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EF08B9" w:rsidRPr="00612D20" w:rsidRDefault="00612D20" w:rsidP="00612D20">
      <w:pPr>
        <w:rPr>
          <w:lang w:val="en-GB"/>
        </w:rPr>
      </w:pP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// those forward slashes make the game ignore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whats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written afterwards</w:t>
      </w:r>
      <w:proofErr w:type="gram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..</w:t>
      </w:r>
      <w:proofErr w:type="gram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// ARCHITECTURE: You</w:t>
      </w:r>
      <w:r w:rsidRPr="00612D20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 xml:space="preserve"> Your name here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 xml:space="preserve">// SCRIPTING: You </w:t>
      </w:r>
      <w:r w:rsidRPr="00612D20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>your name here too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main: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// set scoreboard messages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setcvar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"g_obj_alliedtext1" ""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setcvar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"g_obj_alliedtext3" ""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setcvar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"g_obj_axistext1" ""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setcvar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"g_obj_axistext2" ""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setcvar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"g_obj_axistext3" ""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setcvar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"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g_scoreboardpic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" "none"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//call additional stuff for playing this map round based is needed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if(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level.roundbased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)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 xml:space="preserve">thread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roundbasedthread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 xml:space="preserve">$world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farplane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6000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 xml:space="preserve">$world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farplane_color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(0.675 0.663 0.651)</w:t>
      </w:r>
      <w:r w:rsidRPr="00612D20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 xml:space="preserve"> This gives your map fog and sets its colour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exec global/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ambient.scr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mohdm2</w:t>
      </w:r>
      <w:r w:rsidRPr="00612D20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 xml:space="preserve"> Gives your map the same background sounds as Mohdm2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 xml:space="preserve">level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waitTill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prespawn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 xml:space="preserve">//***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Precache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Dm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Stuff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exec global/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DMprecache.scr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exec global/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weather.scr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r w:rsidRPr="00612D20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 xml:space="preserve">Need this if you have rain 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level.script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= maps/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dm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/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test.scr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r w:rsidRPr="00612D20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>Substitute "test" for your map name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lastRenderedPageBreak/>
        <w:br/>
        <w:t>thread random_explode1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 xml:space="preserve">level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waittill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spawn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end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//-----------------------------------------------------------------------------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roundbasedthread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: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// Can specify different scoreboard messages for round based games here.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gram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level</w:t>
      </w:r>
      <w:proofErr w:type="gram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waittill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prespawn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 xml:space="preserve">level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waittill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spawn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// set the parameters for this round based match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level.dmrespawning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= 1 // 1 or 0 </w:t>
      </w:r>
      <w:r w:rsidRPr="00612D20">
        <w:rPr>
          <w:rFonts w:ascii="Courier" w:eastAsia="Times New Roman" w:hAnsi="Courier" w:cs="Times New Roman"/>
          <w:color w:val="FF0000"/>
          <w:sz w:val="24"/>
          <w:szCs w:val="24"/>
          <w:lang w:val="en-GB" w:eastAsia="nl-NL"/>
        </w:rPr>
        <w:t xml:space="preserve">With a 1 there you can respawn 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level.dmroundlimit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= 5 // round time limit in minutes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level.clockside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= kills // set to axis, allies, kills, or draw</w:t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 xml:space="preserve">level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waittill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 xml:space="preserve"> </w:t>
      </w:r>
      <w:proofErr w:type="spellStart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t>roundstart</w:t>
      </w:r>
      <w:proofErr w:type="spellEnd"/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</w:r>
      <w:r w:rsidRPr="00612D20">
        <w:rPr>
          <w:rFonts w:ascii="Courier" w:eastAsia="Times New Roman" w:hAnsi="Courier" w:cs="Times New Roman"/>
          <w:sz w:val="24"/>
          <w:szCs w:val="24"/>
          <w:lang w:val="en-GB" w:eastAsia="nl-NL"/>
        </w:rPr>
        <w:br/>
        <w:t>end</w:t>
      </w:r>
      <w:bookmarkStart w:id="0" w:name="_GoBack"/>
      <w:bookmarkEnd w:id="0"/>
    </w:p>
    <w:sectPr w:rsidR="00EF08B9" w:rsidRPr="00612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0"/>
    <w:rsid w:val="004F57C4"/>
    <w:rsid w:val="00612D20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12D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612D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2D2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612D2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12D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612D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2D2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612D2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2014-07-25T20:48:00Z</dcterms:created>
  <dcterms:modified xsi:type="dcterms:W3CDTF">2014-07-25T20:48:00Z</dcterms:modified>
</cp:coreProperties>
</file>